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30" w:rsidRPr="004561BE" w:rsidRDefault="00992B30" w:rsidP="00992B30">
      <w:pPr>
        <w:widowControl/>
        <w:jc w:val="left"/>
        <w:rPr>
          <w:rFonts w:ascii="仿宋" w:eastAsia="仿宋" w:hAnsi="仿宋" w:cs="宋体"/>
          <w:color w:val="000000" w:themeColor="text1"/>
          <w:sz w:val="24"/>
          <w:szCs w:val="24"/>
        </w:rPr>
      </w:pPr>
      <w:bookmarkStart w:id="0" w:name="_GoBack"/>
      <w:bookmarkEnd w:id="0"/>
      <w:r>
        <w:rPr>
          <w:rFonts w:ascii="宋体" w:eastAsia="宋体" w:hAnsi="宋体" w:cs="宋体" w:hint="eastAsia"/>
          <w:kern w:val="0"/>
          <w:sz w:val="24"/>
          <w:szCs w:val="24"/>
        </w:rPr>
        <w:t>附件</w:t>
      </w:r>
      <w:r>
        <w:rPr>
          <w:rFonts w:ascii="宋体" w:eastAsia="宋体" w:hAnsi="宋体" w:cs="宋体"/>
          <w:kern w:val="0"/>
          <w:sz w:val="24"/>
          <w:szCs w:val="24"/>
        </w:rPr>
        <w:t>2</w:t>
      </w:r>
    </w:p>
    <w:p w:rsidR="00992B30" w:rsidRDefault="00992B30" w:rsidP="00992B30">
      <w:pPr>
        <w:jc w:val="center"/>
        <w:rPr>
          <w:color w:val="000000" w:themeColor="text1"/>
        </w:rPr>
      </w:pPr>
      <w:r>
        <w:rPr>
          <w:rFonts w:ascii="黑体" w:eastAsia="黑体" w:hAnsi="宋体" w:cs="宋体" w:hint="eastAsia"/>
          <w:color w:val="000000" w:themeColor="text1"/>
          <w:kern w:val="0"/>
          <w:sz w:val="32"/>
          <w:szCs w:val="32"/>
        </w:rPr>
        <w:t>北京大学2</w:t>
      </w:r>
      <w:r>
        <w:rPr>
          <w:rFonts w:ascii="黑体" w:eastAsia="黑体" w:hAnsi="宋体" w:cs="宋体"/>
          <w:color w:val="000000" w:themeColor="text1"/>
          <w:kern w:val="0"/>
          <w:sz w:val="32"/>
          <w:szCs w:val="32"/>
        </w:rPr>
        <w:t>021</w:t>
      </w:r>
      <w:r>
        <w:rPr>
          <w:rFonts w:ascii="黑体" w:eastAsia="黑体" w:hAnsi="宋体" w:cs="宋体" w:hint="eastAsia"/>
          <w:color w:val="000000" w:themeColor="text1"/>
          <w:kern w:val="0"/>
          <w:sz w:val="32"/>
          <w:szCs w:val="32"/>
        </w:rPr>
        <w:t>年研究生招生复试考生须知</w:t>
      </w:r>
    </w:p>
    <w:p w:rsidR="00992B30" w:rsidRDefault="00992B30" w:rsidP="00992B30">
      <w:pPr>
        <w:widowControl/>
        <w:spacing w:line="56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各位考生：</w:t>
      </w:r>
    </w:p>
    <w:p w:rsidR="00992B30" w:rsidRDefault="00992B30" w:rsidP="00992B30">
      <w:pPr>
        <w:widowControl/>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根据相关文件精神</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年研究生招生考试复试的考生采取网络远程方式进行考核。</w:t>
      </w:r>
    </w:p>
    <w:p w:rsidR="00992B30" w:rsidRDefault="00992B30" w:rsidP="00992B30">
      <w:pPr>
        <w:widowControl/>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Pr>
          <w:rFonts w:ascii="仿宋" w:eastAsia="仿宋" w:hAnsi="仿宋" w:cs="宋体" w:hint="eastAsia"/>
          <w:color w:val="000000" w:themeColor="text1"/>
          <w:kern w:val="0"/>
          <w:sz w:val="28"/>
          <w:szCs w:val="28"/>
        </w:rPr>
        <w:t>考生未按学校和院系相关规定的要求参加复试的</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则</w:t>
      </w:r>
      <w:r>
        <w:rPr>
          <w:rFonts w:ascii="仿宋" w:eastAsia="仿宋" w:hAnsi="仿宋" w:cs="宋体"/>
          <w:color w:val="000000" w:themeColor="text1"/>
          <w:kern w:val="0"/>
          <w:sz w:val="28"/>
          <w:szCs w:val="28"/>
        </w:rPr>
        <w:t>视为</w:t>
      </w:r>
      <w:r>
        <w:rPr>
          <w:rFonts w:ascii="仿宋" w:eastAsia="仿宋" w:hAnsi="仿宋" w:cs="宋体" w:hint="eastAsia"/>
          <w:color w:val="000000" w:themeColor="text1"/>
          <w:kern w:val="0"/>
          <w:sz w:val="28"/>
          <w:szCs w:val="28"/>
        </w:rPr>
        <w:t>其主</w:t>
      </w:r>
      <w:r>
        <w:rPr>
          <w:rFonts w:ascii="仿宋" w:eastAsia="仿宋" w:hAnsi="仿宋" w:cs="宋体"/>
          <w:color w:val="000000" w:themeColor="text1"/>
          <w:kern w:val="0"/>
          <w:sz w:val="28"/>
          <w:szCs w:val="28"/>
        </w:rPr>
        <w:t>动</w:t>
      </w:r>
      <w:r>
        <w:rPr>
          <w:rFonts w:ascii="仿宋" w:eastAsia="仿宋" w:hAnsi="仿宋" w:cs="宋体" w:hint="eastAsia"/>
          <w:color w:val="000000" w:themeColor="text1"/>
          <w:kern w:val="0"/>
          <w:sz w:val="28"/>
          <w:szCs w:val="28"/>
        </w:rPr>
        <w:t>放弃</w:t>
      </w:r>
      <w:r>
        <w:rPr>
          <w:rFonts w:ascii="仿宋" w:eastAsia="仿宋" w:hAnsi="仿宋" w:cs="宋体"/>
          <w:color w:val="000000" w:themeColor="text1"/>
          <w:kern w:val="0"/>
          <w:sz w:val="28"/>
          <w:szCs w:val="28"/>
        </w:rPr>
        <w:t>复试</w:t>
      </w:r>
      <w:r>
        <w:rPr>
          <w:rFonts w:ascii="仿宋" w:eastAsia="仿宋" w:hAnsi="仿宋" w:cs="宋体" w:hint="eastAsia"/>
          <w:color w:val="000000" w:themeColor="text1"/>
          <w:kern w:val="0"/>
          <w:sz w:val="28"/>
          <w:szCs w:val="28"/>
        </w:rPr>
        <w:t>资格</w:t>
      </w:r>
      <w:r>
        <w:rPr>
          <w:rFonts w:ascii="仿宋" w:eastAsia="仿宋" w:hAnsi="仿宋" w:cs="宋体"/>
          <w:color w:val="000000" w:themeColor="text1"/>
          <w:kern w:val="0"/>
          <w:sz w:val="28"/>
          <w:szCs w:val="28"/>
        </w:rPr>
        <w:t>。</w:t>
      </w:r>
    </w:p>
    <w:p w:rsidR="00992B30" w:rsidRDefault="00992B30" w:rsidP="00992B30">
      <w:pPr>
        <w:widowControl/>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复试过程中考生须遵守以下考场规则：</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hint="eastAsia"/>
          <w:color w:val="000000" w:themeColor="text1"/>
          <w:kern w:val="0"/>
          <w:sz w:val="28"/>
          <w:szCs w:val="28"/>
        </w:rPr>
        <w:t>. 考生应自觉服从考试工作人员管理，不得以任何理由妨碍考</w:t>
      </w:r>
      <w:proofErr w:type="gramStart"/>
      <w:r>
        <w:rPr>
          <w:rFonts w:ascii="仿宋" w:eastAsia="仿宋" w:hAnsi="仿宋" w:cs="宋体" w:hint="eastAsia"/>
          <w:color w:val="000000" w:themeColor="text1"/>
          <w:kern w:val="0"/>
          <w:sz w:val="28"/>
          <w:szCs w:val="28"/>
        </w:rPr>
        <w:t>务</w:t>
      </w:r>
      <w:proofErr w:type="gramEnd"/>
      <w:r>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考生应在规定时间登录指定会议室系统</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Pr>
          <w:rFonts w:ascii="仿宋" w:eastAsia="仿宋" w:hAnsi="仿宋" w:cs="宋体" w:hint="eastAsia"/>
          <w:color w:val="000000" w:themeColor="text1"/>
          <w:kern w:val="0"/>
          <w:sz w:val="28"/>
          <w:szCs w:val="28"/>
        </w:rPr>
        <w:t>务</w:t>
      </w:r>
      <w:proofErr w:type="gramEnd"/>
      <w:r>
        <w:rPr>
          <w:rFonts w:ascii="仿宋" w:eastAsia="仿宋" w:hAnsi="仿宋" w:cs="宋体" w:hint="eastAsia"/>
          <w:color w:val="000000" w:themeColor="text1"/>
          <w:kern w:val="0"/>
          <w:sz w:val="28"/>
          <w:szCs w:val="28"/>
        </w:rPr>
        <w:t>工作人员完成身份验证核查、周围环境检查和随身物品检查等。</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考试期间考试场所仅允许考生一人在场，</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任何其他人员进入。除招生院系明确指定和允许的证件资料和备品外，考试场所</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存放任何与考试内容相关的参考资料及其他具有查询功能的设施设备等。</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5</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考生应在现场独立作答，目视视频录像设备，手部动作保持在视频区域内，</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使用耳机或身体离开座位（视频</w:t>
      </w:r>
      <w:r>
        <w:rPr>
          <w:rFonts w:ascii="仿宋" w:eastAsia="仿宋" w:hAnsi="仿宋" w:cs="宋体"/>
          <w:color w:val="000000" w:themeColor="text1"/>
          <w:kern w:val="0"/>
          <w:sz w:val="28"/>
          <w:szCs w:val="28"/>
        </w:rPr>
        <w:t>区域</w:t>
      </w:r>
      <w:r>
        <w:rPr>
          <w:rFonts w:ascii="仿宋" w:eastAsia="仿宋" w:hAnsi="仿宋" w:cs="宋体" w:hint="eastAsia"/>
          <w:color w:val="000000" w:themeColor="text1"/>
          <w:kern w:val="0"/>
          <w:sz w:val="28"/>
          <w:szCs w:val="28"/>
        </w:rPr>
        <w:t>）等行为。</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考试过程中应保证音像设备全程打开，若</w:t>
      </w:r>
      <w:proofErr w:type="gramStart"/>
      <w:r>
        <w:rPr>
          <w:rFonts w:ascii="仿宋" w:eastAsia="仿宋" w:hAnsi="仿宋" w:cs="宋体" w:hint="eastAsia"/>
          <w:color w:val="000000" w:themeColor="text1"/>
          <w:kern w:val="0"/>
          <w:sz w:val="28"/>
          <w:szCs w:val="28"/>
        </w:rPr>
        <w:t>遇网络</w:t>
      </w:r>
      <w:proofErr w:type="gramEnd"/>
      <w:r>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7</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考生在复试过程中录音、录像、录屏。</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8</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Pr>
          <w:rFonts w:ascii="仿宋" w:eastAsia="仿宋" w:hAnsi="仿宋" w:cs="宋体" w:hint="eastAsia"/>
          <w:color w:val="000000" w:themeColor="text1"/>
          <w:kern w:val="0"/>
          <w:sz w:val="28"/>
          <w:szCs w:val="28"/>
        </w:rPr>
        <w:t>复试结束后考生应立即离开系统平台，不能再次登录。</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10. </w:t>
      </w:r>
      <w:r>
        <w:rPr>
          <w:rFonts w:ascii="仿宋" w:eastAsia="仿宋" w:hAnsi="仿宋" w:cs="宋体" w:hint="eastAsia"/>
          <w:color w:val="000000" w:themeColor="text1"/>
          <w:kern w:val="0"/>
          <w:sz w:val="28"/>
          <w:szCs w:val="28"/>
          <w:em w:val="dot"/>
        </w:rPr>
        <w:t>严禁</w:t>
      </w:r>
      <w:r>
        <w:rPr>
          <w:rFonts w:ascii="仿宋" w:eastAsia="仿宋" w:hAnsi="仿宋" w:cs="宋体" w:hint="eastAsia"/>
          <w:color w:val="000000" w:themeColor="text1"/>
          <w:kern w:val="0"/>
          <w:sz w:val="28"/>
          <w:szCs w:val="28"/>
        </w:rPr>
        <w:t>向他人透露考试相关内容。</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Pr>
          <w:rFonts w:ascii="仿宋" w:eastAsia="仿宋" w:hAnsi="仿宋" w:cs="宋体" w:hint="eastAsia"/>
          <w:color w:val="000000" w:themeColor="text1"/>
          <w:kern w:val="0"/>
          <w:sz w:val="28"/>
          <w:szCs w:val="28"/>
        </w:rPr>
        <w:t>务</w:t>
      </w:r>
      <w:proofErr w:type="gramEnd"/>
      <w:r>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校本部联系</w:t>
      </w:r>
      <w:r>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Pr>
          <w:rFonts w:ascii="仿宋" w:eastAsia="仿宋" w:hAnsi="仿宋" w:cs="宋体"/>
          <w:color w:val="000000" w:themeColor="text1"/>
          <w:kern w:val="0"/>
          <w:sz w:val="28"/>
          <w:szCs w:val="28"/>
        </w:rPr>
        <w:t>(010)62756913</w:t>
      </w:r>
      <w:r>
        <w:rPr>
          <w:rFonts w:ascii="仿宋" w:eastAsia="仿宋" w:hAnsi="仿宋" w:cs="宋体" w:hint="eastAsia"/>
          <w:color w:val="000000" w:themeColor="text1"/>
          <w:kern w:val="0"/>
          <w:sz w:val="28"/>
          <w:szCs w:val="28"/>
        </w:rPr>
        <w:t>；</w:t>
      </w:r>
    </w:p>
    <w:p w:rsidR="00992B30" w:rsidRDefault="00992B30" w:rsidP="00992B3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医学部联系电话：</w:t>
      </w:r>
      <w:r>
        <w:rPr>
          <w:rFonts w:ascii="仿宋" w:eastAsia="仿宋" w:hAnsi="仿宋" w:cs="宋体"/>
          <w:color w:val="000000" w:themeColor="text1"/>
          <w:kern w:val="0"/>
          <w:sz w:val="28"/>
          <w:szCs w:val="28"/>
        </w:rPr>
        <w:t>(010)82802338</w:t>
      </w:r>
      <w:r>
        <w:rPr>
          <w:rFonts w:ascii="仿宋" w:eastAsia="仿宋" w:hAnsi="仿宋" w:cs="宋体" w:hint="eastAsia"/>
          <w:color w:val="000000" w:themeColor="text1"/>
          <w:kern w:val="0"/>
          <w:sz w:val="28"/>
          <w:szCs w:val="28"/>
        </w:rPr>
        <w:t>。</w:t>
      </w:r>
    </w:p>
    <w:p w:rsidR="00992B30" w:rsidRDefault="00992B30" w:rsidP="00992B30">
      <w:pPr>
        <w:pStyle w:val="a3"/>
        <w:widowControl/>
        <w:spacing w:before="240" w:beforeAutospacing="0" w:after="240" w:afterAutospacing="0"/>
        <w:rPr>
          <w:szCs w:val="24"/>
        </w:rPr>
      </w:pPr>
    </w:p>
    <w:p w:rsidR="00992B30" w:rsidRDefault="00992B30" w:rsidP="00992B30">
      <w:pPr>
        <w:pStyle w:val="a3"/>
        <w:widowControl/>
        <w:spacing w:before="240" w:beforeAutospacing="0" w:after="240" w:afterAutospacing="0"/>
        <w:rPr>
          <w:szCs w:val="24"/>
        </w:rPr>
      </w:pPr>
    </w:p>
    <w:p w:rsidR="00992B30" w:rsidRDefault="00992B30" w:rsidP="00992B30">
      <w:pPr>
        <w:pStyle w:val="a3"/>
        <w:widowControl/>
        <w:spacing w:before="240" w:beforeAutospacing="0" w:after="240" w:afterAutospacing="0"/>
        <w:rPr>
          <w:szCs w:val="24"/>
        </w:rPr>
      </w:pPr>
    </w:p>
    <w:p w:rsidR="00992B30" w:rsidRDefault="00992B30" w:rsidP="00992B30">
      <w:pPr>
        <w:pStyle w:val="a3"/>
        <w:widowControl/>
        <w:spacing w:before="240" w:beforeAutospacing="0" w:after="240" w:afterAutospacing="0"/>
        <w:rPr>
          <w:szCs w:val="24"/>
        </w:rPr>
      </w:pPr>
    </w:p>
    <w:sectPr w:rsidR="00992B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D2B627"/>
    <w:multiLevelType w:val="singleLevel"/>
    <w:tmpl w:val="9CD2B627"/>
    <w:lvl w:ilvl="0">
      <w:start w:val="1"/>
      <w:numFmt w:val="bullet"/>
      <w:lvlText w:val=""/>
      <w:lvlJc w:val="left"/>
      <w:pPr>
        <w:ind w:left="420" w:hanging="420"/>
      </w:pPr>
      <w:rPr>
        <w:rFonts w:ascii="Wingdings" w:hAnsi="Wingdings" w:hint="default"/>
      </w:rPr>
    </w:lvl>
  </w:abstractNum>
  <w:abstractNum w:abstractNumId="1" w15:restartNumberingAfterBreak="0">
    <w:nsid w:val="680D0518"/>
    <w:multiLevelType w:val="multilevel"/>
    <w:tmpl w:val="680D05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30"/>
    <w:rsid w:val="005938AD"/>
    <w:rsid w:val="0099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7CE49-31AF-4CB8-A8A1-9B9C3EB9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B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92B30"/>
    <w:pPr>
      <w:spacing w:beforeAutospacing="1" w:afterAutospacing="1"/>
      <w:jc w:val="left"/>
    </w:pPr>
    <w:rPr>
      <w:rFonts w:cs="Times New Roman"/>
      <w:kern w:val="0"/>
      <w:sz w:val="24"/>
    </w:rPr>
  </w:style>
  <w:style w:type="character" w:styleId="a4">
    <w:name w:val="Hyperlink"/>
    <w:uiPriority w:val="99"/>
    <w:unhideWhenUsed/>
    <w:qFormat/>
    <w:rsid w:val="00992B30"/>
    <w:rPr>
      <w:color w:val="0000FF"/>
      <w:u w:val="single"/>
    </w:rPr>
  </w:style>
  <w:style w:type="paragraph" w:styleId="a5">
    <w:name w:val="List Paragraph"/>
    <w:basedOn w:val="a"/>
    <w:uiPriority w:val="99"/>
    <w:qFormat/>
    <w:rsid w:val="00992B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2021-03-31T08:58:00Z</dcterms:created>
  <dcterms:modified xsi:type="dcterms:W3CDTF">2021-03-31T08:58:00Z</dcterms:modified>
</cp:coreProperties>
</file>